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ело № 5-</w:t>
      </w:r>
      <w:r>
        <w:rPr>
          <w:rFonts w:ascii="Times New Roman" w:eastAsia="Times New Roman" w:hAnsi="Times New Roman" w:cs="Times New Roman"/>
          <w:sz w:val="28"/>
          <w:szCs w:val="28"/>
        </w:rPr>
        <w:t>532</w:t>
      </w:r>
      <w:r>
        <w:rPr>
          <w:rFonts w:ascii="Times New Roman" w:eastAsia="Times New Roman" w:hAnsi="Times New Roman" w:cs="Times New Roman"/>
          <w:sz w:val="28"/>
          <w:szCs w:val="28"/>
        </w:rPr>
        <w:t>-200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6"/>
          <w:szCs w:val="26"/>
        </w:rPr>
      </w:pPr>
      <w:r>
        <w:rPr>
          <w:rFonts w:ascii="Times New Roman" w:eastAsia="Times New Roman" w:hAnsi="Times New Roman" w:cs="Times New Roman"/>
          <w:sz w:val="26"/>
          <w:szCs w:val="26"/>
        </w:rPr>
        <w:t>о прекращении производства по делу об административном правонарушении</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 xml:space="preserve">05 июля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3 Нефтеюганского судебного района Ханты-Мансийского автономного округа – Югры Агзямова Р.В., (628309, ХМАО-Югра, г. Нефтеюганск, 1 мкр-н, дом 30), 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Квашнина Дениса Владимировича</w:t>
      </w:r>
      <w:r>
        <w:rPr>
          <w:rFonts w:ascii="Times New Roman" w:eastAsia="Times New Roman" w:hAnsi="Times New Roman" w:cs="Times New Roman"/>
          <w:sz w:val="28"/>
          <w:szCs w:val="28"/>
        </w:rPr>
        <w:t xml:space="preserve">, </w:t>
      </w:r>
      <w:r>
        <w:rPr>
          <w:rStyle w:val="cat-ExternalSystemDefinedgrp-39rplc-6"/>
          <w:rFonts w:ascii="Times New Roman" w:eastAsia="Times New Roman" w:hAnsi="Times New Roman" w:cs="Times New Roman"/>
          <w:sz w:val="28"/>
          <w:szCs w:val="28"/>
        </w:rPr>
        <w:t>...</w:t>
      </w:r>
      <w:r>
        <w:rPr>
          <w:rStyle w:val="cat-PassportDatagrp-36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проживающего по адресу: </w:t>
      </w:r>
      <w:r>
        <w:rPr>
          <w:rStyle w:val="cat-UserDefinedgrp-40rplc-9"/>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jc w:val="center"/>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39"/>
        <w:jc w:val="both"/>
        <w:rPr>
          <w:sz w:val="28"/>
          <w:szCs w:val="28"/>
        </w:rPr>
      </w:pP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86192</w:t>
      </w:r>
      <w:r>
        <w:rPr>
          <w:rFonts w:ascii="Times New Roman" w:eastAsia="Times New Roman" w:hAnsi="Times New Roman" w:cs="Times New Roman"/>
          <w:sz w:val="28"/>
          <w:szCs w:val="28"/>
        </w:rPr>
        <w:t>408100375700001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21.03.2024</w:t>
      </w:r>
      <w:r>
        <w:rPr>
          <w:rFonts w:ascii="Times New Roman" w:eastAsia="Times New Roman" w:hAnsi="Times New Roman" w:cs="Times New Roman"/>
          <w:sz w:val="28"/>
          <w:szCs w:val="28"/>
        </w:rPr>
        <w:t xml:space="preserve">, составленного </w:t>
      </w:r>
      <w:r>
        <w:rPr>
          <w:rFonts w:ascii="Times New Roman" w:eastAsia="Times New Roman" w:hAnsi="Times New Roman" w:cs="Times New Roman"/>
          <w:sz w:val="28"/>
          <w:szCs w:val="28"/>
        </w:rPr>
        <w:t xml:space="preserve">заместителем начальника отдела оперативного контроля </w:t>
      </w:r>
      <w:r>
        <w:rPr>
          <w:rFonts w:ascii="Times New Roman" w:eastAsia="Times New Roman" w:hAnsi="Times New Roman" w:cs="Times New Roman"/>
          <w:sz w:val="28"/>
          <w:szCs w:val="28"/>
        </w:rPr>
        <w:t xml:space="preserve">Межрайонной ИФНС России №7 по </w:t>
      </w:r>
      <w:r>
        <w:rPr>
          <w:rFonts w:ascii="Times New Roman" w:eastAsia="Times New Roman" w:hAnsi="Times New Roman" w:cs="Times New Roman"/>
          <w:sz w:val="28"/>
          <w:szCs w:val="28"/>
        </w:rPr>
        <w:t>ХМАО-Югре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Квашнин Д.В.</w:t>
      </w:r>
      <w:r>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конкурсным управляющим ООО «Жилстрой»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ХМАО-Югра, г. Нефтеюганск,</w:t>
      </w:r>
      <w:r>
        <w:rPr>
          <w:rFonts w:ascii="Times New Roman" w:eastAsia="Times New Roman" w:hAnsi="Times New Roman" w:cs="Times New Roman"/>
          <w:sz w:val="28"/>
          <w:szCs w:val="28"/>
        </w:rPr>
        <w:t xml:space="preserve"> производственный проезд 9, </w:t>
      </w:r>
      <w:r>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представил в установленный срок в налоговый орган по месту учета – межрайонную ИФНС России №7 по Ханты-Мансийскому автономному округу – Югре, налоговый расчет по страховым взносам за </w:t>
      </w:r>
      <w:r>
        <w:rPr>
          <w:rFonts w:ascii="Times New Roman" w:eastAsia="Times New Roman" w:hAnsi="Times New Roman" w:cs="Times New Roman"/>
          <w:sz w:val="28"/>
          <w:szCs w:val="28"/>
        </w:rPr>
        <w:t>полугодие 2</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представления налогового расчета по страховым взносам за </w:t>
      </w:r>
      <w:r>
        <w:rPr>
          <w:rFonts w:ascii="Times New Roman" w:eastAsia="Times New Roman" w:hAnsi="Times New Roman" w:cs="Times New Roman"/>
          <w:sz w:val="28"/>
          <w:szCs w:val="28"/>
        </w:rPr>
        <w:t xml:space="preserve">полугодие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 не позднее 24:00 часов </w:t>
      </w:r>
      <w:r>
        <w:rPr>
          <w:rFonts w:ascii="Times New Roman" w:eastAsia="Times New Roman" w:hAnsi="Times New Roman" w:cs="Times New Roman"/>
          <w:sz w:val="28"/>
          <w:szCs w:val="28"/>
        </w:rPr>
        <w:t>25.07.2024</w:t>
      </w:r>
      <w:r>
        <w:rPr>
          <w:rFonts w:ascii="Times New Roman" w:eastAsia="Times New Roman" w:hAnsi="Times New Roman" w:cs="Times New Roman"/>
          <w:sz w:val="28"/>
          <w:szCs w:val="28"/>
        </w:rPr>
        <w:t xml:space="preserve">, фактически налоговый расчет по страховым взносам за </w:t>
      </w:r>
      <w:r>
        <w:rPr>
          <w:rFonts w:ascii="Times New Roman" w:eastAsia="Times New Roman" w:hAnsi="Times New Roman" w:cs="Times New Roman"/>
          <w:sz w:val="28"/>
          <w:szCs w:val="28"/>
        </w:rPr>
        <w:t xml:space="preserve">полугодие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не представлен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Квашнин Д.В.</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представив заявление в котором указано, что р</w:t>
      </w:r>
      <w:r>
        <w:rPr>
          <w:rFonts w:ascii="Times New Roman" w:eastAsia="Times New Roman" w:hAnsi="Times New Roman" w:cs="Times New Roman"/>
          <w:sz w:val="28"/>
          <w:szCs w:val="28"/>
        </w:rPr>
        <w:t xml:space="preserve">ешением арбитражного суда Ханты-Мансийского автономного округа - Югры от 10.09.2022 по делу </w:t>
      </w:r>
      <w:r>
        <w:rPr>
          <w:rFonts w:ascii="Times New Roman" w:eastAsia="Times New Roman" w:hAnsi="Times New Roman" w:cs="Times New Roman"/>
          <w:sz w:val="28"/>
          <w:szCs w:val="28"/>
        </w:rPr>
        <w:t xml:space="preserve">№А75-12252/2021 ООО «Жилстрой» </w:t>
      </w:r>
      <w:r>
        <w:rPr>
          <w:rFonts w:ascii="Times New Roman" w:eastAsia="Times New Roman" w:hAnsi="Times New Roman" w:cs="Times New Roman"/>
          <w:sz w:val="28"/>
          <w:szCs w:val="28"/>
        </w:rPr>
        <w:t>признано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банкротом, введена процедура конкурсного производства по упрощенной процедуре отсутствующего должника.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Определением арбитражного суда Ханты-Мансийского автономного округа-Югры от 26.12.2022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делу №А75-12252/2021 конкурсным управляющим должника утвержден Квашнин Д</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ООО «Жилстрой» не протяжении нескольких лет не ведет предпринимательскую или иной деятельности факты, подлежащие отражению в бухгалтерской отчётности не могли возникнуть.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конкурного управляющего отсутствуют сведения, необходимые для составления такой отчетности в связи с не передачей документов бывшим директором должника - Рещиковым 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 связи с этим 09.02.2023 конкурсным управляющим в соответствии с ч.2 ст.126 Закона о банкротстве направлен запрос бывшему руководителю и действующему участнику должника Рещикову В.А. о предоставлении документов должника. Адресат от получения данного запроса уклонился. Конкурсным управляющим подано ходатайство об истребовании документов, которое удовлетворено определением от 01.07.2023, получен исполнительный лист, который предъявлен к исполнению, 02.11.2023 возбуждено исполнительное производство №241504/23/86009-ИП, которое до настоящего времени не окончено.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Законом о банкротстве обязанность по ведению бухгалтерского, финансового, статистического учета и отчетность возложена на внешнего управляющего исходя из цели данной процедуры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восстановления его платежеспособности и необходимости осуществления хозяйственной деятельности должником.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конкурсного управляющего такая обязанность Законом о банкротстве не установлена.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дату назначения конкурсным управляющим должника Квашнина Д.В. должник хозяйственную деятельность не осуществлял, штат сотрудников не имел, операции по расчетному счету должника не осуществлялись.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учетом этого факты, подлежащие отражению, учету в налоговой (бухгалтерской) отчетности не могли возникнуть.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В отношении срока предоставления бухгалтерской отчетности уведомля</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о невозможности её предоставления в указанный срок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предоставля</w:t>
      </w:r>
      <w:r>
        <w:rPr>
          <w:rFonts w:ascii="Times New Roman" w:eastAsia="Times New Roman" w:hAnsi="Times New Roman" w:cs="Times New Roman"/>
          <w:sz w:val="28"/>
          <w:szCs w:val="28"/>
        </w:rPr>
        <w:t>ет</w:t>
      </w:r>
      <w:r>
        <w:rPr>
          <w:rFonts w:ascii="Times New Roman" w:eastAsia="Times New Roman" w:hAnsi="Times New Roman" w:cs="Times New Roman"/>
          <w:sz w:val="28"/>
          <w:szCs w:val="28"/>
        </w:rPr>
        <w:t xml:space="preserve"> документы о периодах нетрудоспособности за периоды: с 27.02.2024 по 11.03.2024, с 12.03.2024 по 08.04.2024</w:t>
      </w:r>
      <w:r>
        <w:rPr>
          <w:rFonts w:ascii="Times New Roman" w:eastAsia="Times New Roman" w:hAnsi="Times New Roman" w:cs="Times New Roman"/>
          <w:sz w:val="28"/>
          <w:szCs w:val="28"/>
        </w:rPr>
        <w:t>. Просит производство по делу прекратить.</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исследовав материалы дела, прекращает производство по делу об административном правонарушении по следующим основаниям.</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w:t>
      </w:r>
      <w:r>
        <w:rPr>
          <w:rFonts w:ascii="Times New Roman" w:eastAsia="Times New Roman" w:hAnsi="Times New Roman" w:cs="Times New Roman"/>
          <w:sz w:val="28"/>
          <w:szCs w:val="28"/>
        </w:rPr>
        <w:t>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материалов дела, протокол об административном правонарушении составлен в отношении </w:t>
      </w:r>
      <w:r>
        <w:rPr>
          <w:rFonts w:ascii="Times New Roman" w:eastAsia="Times New Roman" w:hAnsi="Times New Roman" w:cs="Times New Roman"/>
          <w:sz w:val="28"/>
          <w:szCs w:val="28"/>
        </w:rPr>
        <w:t>Квашнина Д.В.</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w:t>
      </w:r>
      <w:r>
        <w:rPr>
          <w:rFonts w:ascii="Times New Roman" w:eastAsia="Times New Roman" w:hAnsi="Times New Roman" w:cs="Times New Roman"/>
          <w:sz w:val="28"/>
          <w:szCs w:val="28"/>
        </w:rPr>
        <w:t xml:space="preserve"> правонарушениях, </w:t>
      </w:r>
      <w:r>
        <w:rPr>
          <w:rFonts w:ascii="Times New Roman" w:eastAsia="Times New Roman" w:hAnsi="Times New Roman" w:cs="Times New Roman"/>
          <w:sz w:val="28"/>
          <w:szCs w:val="28"/>
        </w:rPr>
        <w:t>в связи с тем,</w:t>
      </w:r>
      <w:r>
        <w:rPr>
          <w:rFonts w:ascii="Times New Roman" w:eastAsia="Times New Roman" w:hAnsi="Times New Roman" w:cs="Times New Roman"/>
          <w:sz w:val="28"/>
          <w:szCs w:val="28"/>
        </w:rPr>
        <w:t xml:space="preserve"> что 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являясь </w:t>
      </w:r>
      <w:r>
        <w:rPr>
          <w:rFonts w:ascii="Times New Roman" w:eastAsia="Times New Roman" w:hAnsi="Times New Roman" w:cs="Times New Roman"/>
          <w:sz w:val="28"/>
          <w:szCs w:val="28"/>
        </w:rPr>
        <w:t>конкурсным управляющим ООО «Жилстрой»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представил в установленный срок в налоговый орган по месту учета – межрайонную ИФНС России №7 по Ханты-Мансийскому автономному округу – Югре, налоговый расчет по страховым взносам за полугодие 2023 года.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 соответствии с подп. 4 п. 3 ст. 24 Налогового кодекса РФ, налоговые агенты обязаны предоставить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Согласно подп. 3 п. 3.4 ст.23 Налогового кодекса РФ,плательщики страховых взносов обязаны представлять в установленном порядке в налоговый орган по месту учета расчеты по страховым взносам.</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 соответствии с п. 1 ст. 419 Налогового кодексаплательщиками страховых взносов признаются следующие лица, являющиеся страхователями в соответствии с федеральными законами о конкретных видах обязательного социального страхования: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 индивидуальные предприниматели, адвокаты, медиаторы, нотариусы, занимающиеся частной практикой, арбитражные управляющие, оценщики, патентные поверенные и иные лица, занимающиеся в установленном законодательством Российской Федерации порядке частной практикой.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Согласно п. 7 ст. 431 Налогового кодекса РФ плательщики, указанные в п.п. 1 п. 1 ст. 419 настоящего Кодекса (за исключением физических лиц, производящих выплаты, указанные в п.п. 3 п. 3 ст. 422НК РФ), представляют расчет по страховым взносам не позднее 25-го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ст. 423 Налогового кодекса РФ, расчетным периодом признается календарный год; отчетными периодами признаются первый квартал, полугодие, девять месяцев календарного года.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Пунктом 7 статьи 3 Федерального закона от 06.12.2011 г. № 402-ФЗ «О бухгалтерском учете», определено, что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Согласно ч. 1 ст. 7 Федерального закона от 06.12.2011 года № 402-ФЗ «О бухгалтерском учете», ведение бухгалтерского учета и хранение документов бухгалтерского учёта организуется руководителем экономического субъекта.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Как следует из представленных материалов, решением арбитражного суда Ханты-Мансийского автономного округа - Югры от 10.09.2022 по делу №А75-12252/2021 ООО «Жилстрой» признано банкротом, введена процедура конкурсного производства по упрощенной процедуре отсутствующего должника. Определением арбитражного суда Ханты-Мансийского автономного округа-Югры от 26.12.2022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делу №А75-12252/2021 конкурсным управляющим должника утвержден Квашнин Д.В.</w:t>
      </w:r>
    </w:p>
    <w:p>
      <w:pPr>
        <w:spacing w:before="0" w:after="0"/>
        <w:jc w:val="both"/>
        <w:rPr>
          <w:sz w:val="28"/>
          <w:szCs w:val="28"/>
        </w:rPr>
      </w:pPr>
    </w:p>
    <w:p>
      <w:pPr>
        <w:tabs>
          <w:tab w:val="left" w:pos="567"/>
        </w:tabs>
        <w:spacing w:before="0" w:after="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В силу положений</w:t>
      </w:r>
      <w:r>
        <w:rPr>
          <w:rFonts w:ascii="Times New Roman" w:eastAsia="Times New Roman" w:hAnsi="Times New Roman" w:cs="Times New Roman"/>
          <w:sz w:val="28"/>
          <w:szCs w:val="28"/>
        </w:rPr>
        <w:t> </w:t>
      </w:r>
      <w:hyperlink r:id="rId4" w:anchor="/document/185181/entry/1291" w:history="1">
        <w:r>
          <w:rPr>
            <w:rFonts w:ascii="Times New Roman" w:eastAsia="Times New Roman" w:hAnsi="Times New Roman" w:cs="Times New Roman"/>
            <w:color w:val="0000EE"/>
            <w:sz w:val="28"/>
            <w:szCs w:val="28"/>
          </w:rPr>
          <w:t>ч. 1 ст. 129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ФЗ "О несостоятельности (банкротстве) от 26.10.2002 N 127-ФЗ с даты утверждения конкурсного управляющего до даты прекращения производства по делу о банкротстве, или заключения мирового соглашения, или отстранения конкурсного управляющего он осуществляет полномочия руководителя должника и иных органов управления должника.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Таким образом, в соответствии с примечанием к</w:t>
      </w:r>
      <w:r>
        <w:rPr>
          <w:rFonts w:ascii="Times New Roman" w:eastAsia="Times New Roman" w:hAnsi="Times New Roman" w:cs="Times New Roman"/>
          <w:sz w:val="28"/>
          <w:szCs w:val="28"/>
        </w:rPr>
        <w:t> </w:t>
      </w:r>
      <w:hyperlink r:id="rId4" w:anchor="/document/12125267/entry/24" w:history="1">
        <w:r>
          <w:rPr>
            <w:rFonts w:ascii="Times New Roman" w:eastAsia="Times New Roman" w:hAnsi="Times New Roman" w:cs="Times New Roman"/>
            <w:color w:val="0000EE"/>
            <w:sz w:val="28"/>
            <w:szCs w:val="28"/>
          </w:rPr>
          <w:t>ст. 2.4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конкурсный управляющий </w:t>
      </w:r>
      <w:r>
        <w:rPr>
          <w:rFonts w:ascii="Times New Roman" w:eastAsia="Times New Roman" w:hAnsi="Times New Roman" w:cs="Times New Roman"/>
          <w:sz w:val="28"/>
          <w:szCs w:val="28"/>
        </w:rPr>
        <w:t xml:space="preserve">ООО «Жилстрой» Квашнин Д.В. </w:t>
      </w:r>
      <w:r>
        <w:rPr>
          <w:rFonts w:ascii="Times New Roman" w:eastAsia="Times New Roman" w:hAnsi="Times New Roman" w:cs="Times New Roman"/>
          <w:sz w:val="28"/>
          <w:szCs w:val="28"/>
        </w:rPr>
        <w:t>является должностным лицом.</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Вместе с тем, в силу</w:t>
      </w:r>
      <w:r>
        <w:rPr>
          <w:rFonts w:ascii="Times New Roman" w:eastAsia="Times New Roman" w:hAnsi="Times New Roman" w:cs="Times New Roman"/>
          <w:sz w:val="28"/>
          <w:szCs w:val="28"/>
        </w:rPr>
        <w:t> </w:t>
      </w:r>
      <w:hyperlink r:id="rId4" w:anchor="/document/12125267/entry/241" w:history="1">
        <w:r>
          <w:rPr>
            <w:rFonts w:ascii="Times New Roman" w:eastAsia="Times New Roman" w:hAnsi="Times New Roman" w:cs="Times New Roman"/>
            <w:color w:val="0000EE"/>
            <w:sz w:val="28"/>
            <w:szCs w:val="28"/>
          </w:rPr>
          <w:t>статьи 24.1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Кодекса РФ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 силу положений</w:t>
      </w:r>
      <w:r>
        <w:rPr>
          <w:rFonts w:ascii="Times New Roman" w:eastAsia="Times New Roman" w:hAnsi="Times New Roman" w:cs="Times New Roman"/>
          <w:sz w:val="28"/>
          <w:szCs w:val="28"/>
        </w:rPr>
        <w:t> </w:t>
      </w:r>
      <w:hyperlink r:id="rId4" w:anchor="/document/12125267/entry/26102" w:history="1">
        <w:r>
          <w:rPr>
            <w:rFonts w:ascii="Times New Roman" w:eastAsia="Times New Roman" w:hAnsi="Times New Roman" w:cs="Times New Roman"/>
            <w:color w:val="0000EE"/>
            <w:sz w:val="28"/>
            <w:szCs w:val="28"/>
          </w:rPr>
          <w:t>п. 2 ст. 26.1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по делу об административном правонарушении выяснению подлежит, в том числе лицо, совершившее противоправные действия (бездействие), за которые КоАП РФ или законом субъекта РФ предусмотрена административная ответственность.</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25267/entry/1501" w:history="1">
        <w:r>
          <w:rPr>
            <w:rFonts w:ascii="Times New Roman" w:eastAsia="Times New Roman" w:hAnsi="Times New Roman" w:cs="Times New Roman"/>
            <w:color w:val="0000EE"/>
            <w:sz w:val="28"/>
            <w:szCs w:val="28"/>
          </w:rPr>
          <w:t>ч. 1 ст. 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лицо подлежит административной ответственности только за те административные правонарушения, в отношении которых установлена его вина.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Субъективная сторона состава правонарушения, предусмотренного</w:t>
      </w:r>
      <w:r>
        <w:rPr>
          <w:rFonts w:ascii="Times New Roman" w:eastAsia="Times New Roman" w:hAnsi="Times New Roman" w:cs="Times New Roman"/>
          <w:sz w:val="28"/>
          <w:szCs w:val="28"/>
        </w:rPr>
        <w:t> </w:t>
      </w:r>
      <w:hyperlink r:id="rId4" w:anchor="/document/12125267/entry/155" w:history="1">
        <w:r>
          <w:rPr>
            <w:rFonts w:ascii="Times New Roman" w:eastAsia="Times New Roman" w:hAnsi="Times New Roman" w:cs="Times New Roman"/>
            <w:color w:val="0000EE"/>
            <w:sz w:val="28"/>
            <w:szCs w:val="28"/>
          </w:rPr>
          <w:t>ст.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может выражаться как в форме умысла, так и по неосторожности.</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Как следует из объяснений Квашнина Д.В., у конкурного управляющего отсутствуют сведения, необходимые для составления такой отчетности в связи с не передачей документов бывшим директором должника - Рещиковым В.А. В связи с этим 09.02.2023 конкурсным управляющим в соответствии с ч.2 ст.126 Закона о банкротстве направлен запрос бывшему руководителю и действующему участнику должника Рещикову В.А. о предоставлении документов должника.</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Определением арбитражного суда Ханты-Мансийского автономного округа-Югры от 01.07.2023 по делу №А75-12252/2021 удовлетворено ходатайство конкурсного управляющего ООО «Жилстрой» Квашнина Д.В. об обязании бывшего руководителя общества с ограниченной ответственностью «Жилстрой» Рещикова В.А передать конкурсному управляющему Квашнину Д.В. документы, сведения и имущество ООО «Жилстрой».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определени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 01.07.2023</w:t>
      </w:r>
      <w:r>
        <w:rPr>
          <w:rFonts w:ascii="Times New Roman" w:eastAsia="Times New Roman" w:hAnsi="Times New Roman" w:cs="Times New Roman"/>
          <w:sz w:val="28"/>
          <w:szCs w:val="28"/>
        </w:rPr>
        <w:t xml:space="preserve"> выдан </w:t>
      </w:r>
      <w:r>
        <w:rPr>
          <w:rFonts w:ascii="Times New Roman" w:eastAsia="Times New Roman" w:hAnsi="Times New Roman" w:cs="Times New Roman"/>
          <w:sz w:val="28"/>
          <w:szCs w:val="28"/>
        </w:rPr>
        <w:t>исполнительный лист</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Вышеизложенное позволяет прийти к выводу, что на момент совершения инкриминируемого должностному лицу административного правонарушения, предусмотренного</w:t>
      </w:r>
      <w:r>
        <w:rPr>
          <w:rFonts w:ascii="Times New Roman" w:eastAsia="Times New Roman" w:hAnsi="Times New Roman" w:cs="Times New Roman"/>
          <w:sz w:val="28"/>
          <w:szCs w:val="28"/>
        </w:rPr>
        <w:t> </w:t>
      </w:r>
      <w:hyperlink r:id="rId4" w:anchor="/document/12125267/entry/155" w:history="1">
        <w:r>
          <w:rPr>
            <w:rFonts w:ascii="Times New Roman" w:eastAsia="Times New Roman" w:hAnsi="Times New Roman" w:cs="Times New Roman"/>
            <w:color w:val="0000EE"/>
            <w:sz w:val="28"/>
            <w:szCs w:val="28"/>
          </w:rPr>
          <w:t>ст.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в отсутствие бухгалтерской и иной документации, касающейся деятельности юридического лица, у конкурсного управляющего отсутствовала реальная возможность выполнения от имени </w:t>
      </w:r>
      <w:r>
        <w:rPr>
          <w:rFonts w:ascii="Times New Roman" w:eastAsia="Times New Roman" w:hAnsi="Times New Roman" w:cs="Times New Roman"/>
          <w:sz w:val="28"/>
          <w:szCs w:val="28"/>
        </w:rPr>
        <w:t xml:space="preserve">ООО «Жилстрой» </w:t>
      </w:r>
      <w:r>
        <w:rPr>
          <w:rFonts w:ascii="Times New Roman" w:eastAsia="Times New Roman" w:hAnsi="Times New Roman" w:cs="Times New Roman"/>
          <w:sz w:val="28"/>
          <w:szCs w:val="28"/>
        </w:rPr>
        <w:t>обязанности по предоставлению р</w:t>
      </w:r>
      <w:r>
        <w:rPr>
          <w:rFonts w:ascii="Times New Roman" w:eastAsia="Times New Roman" w:hAnsi="Times New Roman" w:cs="Times New Roman"/>
          <w:sz w:val="28"/>
          <w:szCs w:val="28"/>
        </w:rPr>
        <w:t>асчета по страховым взносам за полугодие 202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в налоговый орган по месту учета, таким образом, в его действиях отсутствует субъективная сторона состава правонарушения, предусмотренного</w:t>
      </w:r>
      <w:r>
        <w:rPr>
          <w:rFonts w:ascii="Times New Roman" w:eastAsia="Times New Roman" w:hAnsi="Times New Roman" w:cs="Times New Roman"/>
          <w:sz w:val="28"/>
          <w:szCs w:val="28"/>
        </w:rPr>
        <w:t> </w:t>
      </w:r>
      <w:hyperlink r:id="rId4" w:anchor="/document/12125267/entry/155" w:history="1">
        <w:r>
          <w:rPr>
            <w:rFonts w:ascii="Times New Roman" w:eastAsia="Times New Roman" w:hAnsi="Times New Roman" w:cs="Times New Roman"/>
            <w:color w:val="0000EE"/>
            <w:sz w:val="28"/>
            <w:szCs w:val="28"/>
          </w:rPr>
          <w:t>ст. 15.5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tabs>
          <w:tab w:val="left" w:pos="567"/>
        </w:tabs>
        <w:spacing w:before="0" w:after="0"/>
        <w:jc w:val="both"/>
        <w:rPr>
          <w:sz w:val="28"/>
          <w:szCs w:val="28"/>
        </w:rPr>
      </w:pPr>
      <w:r>
        <w:rPr>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 xml:space="preserve">Оценив собранные по делу доказательства по правилам ст. 26.11 КоАП РФ в соответствии с законом по своему внутреннему убеждению в их совокупности, мировой судья приходит к выводу, что представленными материалами виновность </w:t>
      </w:r>
      <w:r>
        <w:rPr>
          <w:rFonts w:ascii="Times New Roman" w:eastAsia="Times New Roman" w:hAnsi="Times New Roman" w:cs="Times New Roman"/>
          <w:sz w:val="28"/>
          <w:szCs w:val="28"/>
        </w:rPr>
        <w:t xml:space="preserve">Квашнина Д.В. </w:t>
      </w:r>
      <w:r>
        <w:rPr>
          <w:rFonts w:ascii="Times New Roman" w:eastAsia="Times New Roman" w:hAnsi="Times New Roman" w:cs="Times New Roman"/>
          <w:sz w:val="28"/>
          <w:szCs w:val="28"/>
        </w:rPr>
        <w:t>в его совершении с достоверностью не подтверждены, сомнения в виновности не устранены</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производство по делу в отношении </w:t>
      </w:r>
      <w:r>
        <w:rPr>
          <w:rFonts w:ascii="Times New Roman" w:eastAsia="Times New Roman" w:hAnsi="Times New Roman" w:cs="Times New Roman"/>
          <w:sz w:val="28"/>
          <w:szCs w:val="28"/>
        </w:rPr>
        <w:t xml:space="preserve">Квашнина Д.В. </w:t>
      </w:r>
      <w:r>
        <w:rPr>
          <w:rFonts w:ascii="Times New Roman" w:eastAsia="Times New Roman" w:hAnsi="Times New Roman" w:cs="Times New Roman"/>
          <w:sz w:val="28"/>
          <w:szCs w:val="28"/>
        </w:rPr>
        <w:t xml:space="preserve">подлежит прекращению на основании </w:t>
      </w:r>
      <w:r>
        <w:rPr>
          <w:rFonts w:ascii="Times New Roman" w:eastAsia="Times New Roman" w:hAnsi="Times New Roman" w:cs="Times New Roman"/>
          <w:sz w:val="28"/>
          <w:szCs w:val="28"/>
        </w:rPr>
        <w:t xml:space="preserve">п. 2 ч. 1 </w:t>
      </w:r>
      <w:r>
        <w:rPr>
          <w:rFonts w:ascii="Times New Roman" w:eastAsia="Times New Roman" w:hAnsi="Times New Roman" w:cs="Times New Roman"/>
          <w:sz w:val="28"/>
          <w:szCs w:val="28"/>
        </w:rPr>
        <w:t xml:space="preserve">ст. 24.5 Кодекса Российской Федерации об административных правонарушениях в связи с отсутствием состава административного правонарушения, предусмотренного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 изложенного, руководствуясь ст.ст. 24.5, 29.9, 29.10 Кодекса Российской Федерации об административных правонарушениях, мировой судья</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в отношении </w:t>
      </w:r>
      <w:r>
        <w:rPr>
          <w:rFonts w:ascii="Times New Roman" w:eastAsia="Times New Roman" w:hAnsi="Times New Roman" w:cs="Times New Roman"/>
          <w:sz w:val="28"/>
          <w:szCs w:val="28"/>
        </w:rPr>
        <w:t>конкурсн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управляющ</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ООО «Жилстрой»Квашнина Дениса Владимировича </w:t>
      </w:r>
      <w:r>
        <w:rPr>
          <w:rFonts w:ascii="Times New Roman" w:eastAsia="Times New Roman" w:hAnsi="Times New Roman" w:cs="Times New Roman"/>
          <w:sz w:val="28"/>
          <w:szCs w:val="28"/>
        </w:rPr>
        <w:t>по ст. 15.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Кодекса Российской Федерации об ад</w:t>
      </w:r>
      <w:r>
        <w:rPr>
          <w:rFonts w:ascii="Times New Roman" w:eastAsia="Times New Roman" w:hAnsi="Times New Roman" w:cs="Times New Roman"/>
          <w:sz w:val="28"/>
          <w:szCs w:val="28"/>
        </w:rPr>
        <w:t>министративных правонарушениях прекратить</w:t>
      </w:r>
      <w:r>
        <w:rPr>
          <w:rFonts w:ascii="Times New Roman" w:eastAsia="Times New Roman" w:hAnsi="Times New Roman" w:cs="Times New Roman"/>
          <w:sz w:val="28"/>
          <w:szCs w:val="28"/>
        </w:rPr>
        <w:t xml:space="preserve"> за отсутствием состава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p>
    <w:p>
      <w:pPr>
        <w:spacing w:before="0" w:after="0"/>
        <w:rPr>
          <w:sz w:val="28"/>
          <w:szCs w:val="28"/>
        </w:rPr>
      </w:pPr>
    </w:p>
    <w:p>
      <w:pPr>
        <w:spacing w:before="0" w:after="0"/>
        <w:rPr>
          <w:sz w:val="28"/>
          <w:szCs w:val="28"/>
        </w:rPr>
      </w:pPr>
    </w:p>
    <w:p>
      <w:pPr>
        <w:tabs>
          <w:tab w:val="left" w:pos="658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pPr>
      <w:r>
        <w:rPr>
          <w:rFonts w:ascii="Times New Roman" w:eastAsia="Times New Roman" w:hAnsi="Times New Roman" w:cs="Times New Roman"/>
        </w:rPr>
        <w:t>»</w:t>
      </w:r>
      <w:r>
        <w:rPr>
          <w:rFonts w:ascii="Times New Roman" w:eastAsia="Times New Roman" w:hAnsi="Times New Roman" w:cs="Times New Roman"/>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9rplc-6">
    <w:name w:val="cat-ExternalSystemDefined grp-39 rplc-6"/>
    <w:basedOn w:val="DefaultParagraphFont"/>
  </w:style>
  <w:style w:type="character" w:customStyle="1" w:styleId="cat-PassportDatagrp-36rplc-7">
    <w:name w:val="cat-PassportData grp-36 rplc-7"/>
    <w:basedOn w:val="DefaultParagraphFont"/>
  </w:style>
  <w:style w:type="character" w:customStyle="1" w:styleId="cat-UserDefinedgrp-40rplc-9">
    <w:name w:val="cat-UserDefined grp-40 rplc-9"/>
    <w:basedOn w:val="DefaultParagraphFont"/>
  </w:style>
  <w:style w:type="character" w:customStyle="1" w:styleId="cat-UserDefinedgrp-41rplc-74">
    <w:name w:val="cat-UserDefined grp-41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